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162" w14:textId="0C2042CE" w:rsidR="007F1B66" w:rsidRPr="00A4244B" w:rsidRDefault="00B07997" w:rsidP="009D2C4F">
      <w:pPr>
        <w:tabs>
          <w:tab w:val="left" w:pos="7476"/>
        </w:tabs>
        <w:spacing w:after="120"/>
        <w:rPr>
          <w:b/>
          <w:bCs/>
          <w:sz w:val="24"/>
          <w:szCs w:val="24"/>
          <w:lang w:val="en-US"/>
        </w:rPr>
      </w:pPr>
      <w:r w:rsidRPr="00A4244B">
        <w:rPr>
          <w:b/>
          <w:bCs/>
          <w:sz w:val="24"/>
          <w:szCs w:val="24"/>
          <w:lang w:val="en-US"/>
        </w:rPr>
        <w:t>Letter of Authorization for Telephone Number Transfer and</w:t>
      </w:r>
      <w:r w:rsidR="009D2C4F" w:rsidRPr="00A4244B">
        <w:rPr>
          <w:b/>
          <w:bCs/>
          <w:sz w:val="24"/>
          <w:szCs w:val="24"/>
          <w:lang w:val="en-US"/>
        </w:rPr>
        <w:t xml:space="preserve"> </w:t>
      </w:r>
      <w:r w:rsidRPr="00A4244B">
        <w:rPr>
          <w:b/>
          <w:bCs/>
          <w:sz w:val="24"/>
          <w:szCs w:val="24"/>
          <w:lang w:val="en-US"/>
        </w:rPr>
        <w:t>Relinquishment</w:t>
      </w:r>
    </w:p>
    <w:p w14:paraId="72E73CCB" w14:textId="5CA33BEA" w:rsidR="00E21F34" w:rsidRPr="00A4244B" w:rsidRDefault="00AA771D" w:rsidP="00AA771D">
      <w:pPr>
        <w:tabs>
          <w:tab w:val="left" w:pos="7476"/>
        </w:tabs>
        <w:spacing w:after="120"/>
        <w:jc w:val="both"/>
        <w:rPr>
          <w:lang w:val="en-US"/>
        </w:rPr>
      </w:pPr>
      <w:r w:rsidRPr="00AA771D">
        <w:rPr>
          <w:lang w:val="en-US"/>
        </w:rPr>
        <w:t>By signing this Letter of Authorization, the Number Holder grants LeadDesk Plc and its affiliates (</w:t>
      </w:r>
      <w:r>
        <w:rPr>
          <w:lang w:val="en-US"/>
        </w:rPr>
        <w:t xml:space="preserve">hereinafter </w:t>
      </w:r>
      <w:r w:rsidRPr="00AA771D">
        <w:rPr>
          <w:lang w:val="en-US"/>
        </w:rPr>
        <w:t>"</w:t>
      </w:r>
      <w:r w:rsidRPr="00AA771D">
        <w:rPr>
          <w:b/>
          <w:bCs/>
          <w:lang w:val="en-US"/>
        </w:rPr>
        <w:t>LeadDesk</w:t>
      </w:r>
      <w:r w:rsidRPr="00AA771D">
        <w:rPr>
          <w:lang w:val="en-US"/>
        </w:rPr>
        <w:t>") the authority to manage and execute the transfer of specified telephone number(s), including making any required changes to subscriptions and telecommunications services to ensure successful completion</w:t>
      </w:r>
      <w:r w:rsidR="00E07EB7">
        <w:rPr>
          <w:lang w:val="en-US"/>
        </w:rPr>
        <w:t xml:space="preserve"> of the transfer</w:t>
      </w:r>
      <w:r w:rsidRPr="00AA771D">
        <w:rPr>
          <w:lang w:val="en-US"/>
        </w:rPr>
        <w:t>.</w:t>
      </w:r>
    </w:p>
    <w:p w14:paraId="6D20C9B0" w14:textId="65FB738F" w:rsidR="00A95505" w:rsidRPr="006B3F1A" w:rsidRDefault="00B07997" w:rsidP="00A95505">
      <w:pPr>
        <w:spacing w:line="600" w:lineRule="auto"/>
        <w:rPr>
          <w:b/>
        </w:rPr>
      </w:pPr>
      <w:r w:rsidRPr="772B9AC3">
        <w:rPr>
          <w:b/>
          <w:bCs/>
        </w:rPr>
        <w:t xml:space="preserve">Number </w:t>
      </w:r>
      <w:proofErr w:type="spellStart"/>
      <w:r w:rsidRPr="772B9AC3">
        <w:rPr>
          <w:b/>
          <w:bCs/>
        </w:rPr>
        <w:t>Holder</w:t>
      </w:r>
      <w:proofErr w:type="spellEnd"/>
      <w:r w:rsidRPr="772B9AC3">
        <w:rPr>
          <w:b/>
          <w:bCs/>
        </w:rPr>
        <w:t xml:space="preserve"> </w:t>
      </w:r>
      <w:proofErr w:type="spellStart"/>
      <w:r w:rsidRPr="772B9AC3">
        <w:rPr>
          <w:b/>
          <w:bCs/>
        </w:rPr>
        <w:t>Information</w:t>
      </w:r>
      <w:proofErr w:type="spellEnd"/>
      <w:r w:rsidRPr="772B9AC3">
        <w:rPr>
          <w:b/>
          <w:bCs/>
        </w:rPr>
        <w:t>:</w:t>
      </w:r>
    </w:p>
    <w:p w14:paraId="014780F5" w14:textId="5C2B4D75" w:rsidR="00A95505" w:rsidRPr="006B3F1A" w:rsidRDefault="00A95505" w:rsidP="00A95505">
      <w:pPr>
        <w:pStyle w:val="ListParagraph"/>
        <w:numPr>
          <w:ilvl w:val="0"/>
          <w:numId w:val="22"/>
        </w:numPr>
        <w:tabs>
          <w:tab w:val="left" w:pos="8505"/>
        </w:tabs>
        <w:spacing w:after="0" w:line="360" w:lineRule="auto"/>
        <w:ind w:left="714" w:hanging="357"/>
        <w:rPr>
          <w:lang w:val="en-US"/>
        </w:rPr>
      </w:pPr>
      <w:r>
        <w:rPr>
          <w:lang w:val="en-US"/>
        </w:rPr>
        <w:t>Company name</w:t>
      </w:r>
      <w:r w:rsidRPr="006B3F1A">
        <w:rPr>
          <w:lang w:val="en-US"/>
        </w:rPr>
        <w:t>:</w:t>
      </w:r>
      <w:r>
        <w:rPr>
          <w:u w:val="single"/>
          <w:lang w:val="en-US"/>
        </w:rPr>
        <w:tab/>
      </w:r>
    </w:p>
    <w:p w14:paraId="2F2AF86B" w14:textId="77777777" w:rsidR="00A95505" w:rsidRPr="006B3F1A" w:rsidRDefault="00A95505" w:rsidP="00A95505">
      <w:pPr>
        <w:pStyle w:val="ListParagraph"/>
        <w:numPr>
          <w:ilvl w:val="0"/>
          <w:numId w:val="22"/>
        </w:numPr>
        <w:tabs>
          <w:tab w:val="left" w:pos="8505"/>
        </w:tabs>
        <w:spacing w:after="0" w:line="360" w:lineRule="auto"/>
        <w:ind w:left="714" w:hanging="357"/>
        <w:rPr>
          <w:lang w:val="en-US"/>
        </w:rPr>
      </w:pPr>
      <w:r>
        <w:rPr>
          <w:lang w:val="en-US"/>
        </w:rPr>
        <w:t>Business ID</w:t>
      </w:r>
      <w:r w:rsidRPr="006B3F1A">
        <w:rPr>
          <w:lang w:val="en-US"/>
        </w:rPr>
        <w:t>:</w:t>
      </w:r>
      <w:r>
        <w:rPr>
          <w:u w:val="single"/>
          <w:lang w:val="en-US"/>
        </w:rPr>
        <w:tab/>
      </w:r>
    </w:p>
    <w:p w14:paraId="1E88EA4E" w14:textId="77777777" w:rsidR="00A95505" w:rsidRPr="006B3F1A" w:rsidRDefault="00A95505" w:rsidP="00A95505">
      <w:pPr>
        <w:pStyle w:val="ListParagraph"/>
        <w:numPr>
          <w:ilvl w:val="0"/>
          <w:numId w:val="22"/>
        </w:numPr>
        <w:tabs>
          <w:tab w:val="left" w:pos="8505"/>
        </w:tabs>
        <w:spacing w:after="0" w:line="360" w:lineRule="auto"/>
        <w:ind w:left="714" w:hanging="357"/>
        <w:rPr>
          <w:lang w:val="en-US"/>
        </w:rPr>
      </w:pPr>
      <w:r>
        <w:rPr>
          <w:lang w:val="en-US"/>
        </w:rPr>
        <w:t>Address</w:t>
      </w:r>
      <w:r w:rsidRPr="006B3F1A">
        <w:rPr>
          <w:lang w:val="en-US"/>
        </w:rPr>
        <w:t>:</w:t>
      </w:r>
      <w:r>
        <w:rPr>
          <w:u w:val="single"/>
          <w:lang w:val="en-US"/>
        </w:rPr>
        <w:tab/>
      </w:r>
    </w:p>
    <w:p w14:paraId="29249844" w14:textId="1558191C" w:rsidR="772B9AC3" w:rsidRDefault="772B9AC3" w:rsidP="00A95505">
      <w:pPr>
        <w:tabs>
          <w:tab w:val="left" w:pos="7476"/>
        </w:tabs>
        <w:spacing w:after="120"/>
        <w:rPr>
          <w:b/>
          <w:bCs/>
        </w:rPr>
      </w:pPr>
    </w:p>
    <w:p w14:paraId="03AC9B21" w14:textId="06B1E4AA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Hereinafter referred to as the "</w:t>
      </w:r>
      <w:r w:rsidRPr="00A4244B">
        <w:rPr>
          <w:b/>
          <w:bCs/>
          <w:lang w:val="en-US"/>
        </w:rPr>
        <w:t>Number Holder</w:t>
      </w:r>
      <w:r w:rsidRPr="00A4244B">
        <w:rPr>
          <w:lang w:val="en-US"/>
        </w:rPr>
        <w:t>."</w:t>
      </w:r>
    </w:p>
    <w:p w14:paraId="7AC06AB5" w14:textId="77777777" w:rsidR="00E24AE9" w:rsidRPr="00A4244B" w:rsidRDefault="00E24AE9" w:rsidP="00B07997">
      <w:pPr>
        <w:tabs>
          <w:tab w:val="left" w:pos="7476"/>
        </w:tabs>
        <w:spacing w:after="120"/>
        <w:rPr>
          <w:lang w:val="en-US"/>
        </w:rPr>
      </w:pPr>
    </w:p>
    <w:p w14:paraId="66939A45" w14:textId="77777777" w:rsidR="00E24AE9" w:rsidRPr="00D02167" w:rsidRDefault="00E24AE9" w:rsidP="00E24AE9">
      <w:pPr>
        <w:tabs>
          <w:tab w:val="left" w:pos="7476"/>
        </w:tabs>
        <w:rPr>
          <w:b/>
          <w:bCs/>
          <w:lang w:val="en-US"/>
        </w:rPr>
      </w:pPr>
      <w:r w:rsidRPr="00D02167">
        <w:rPr>
          <w:b/>
          <w:bCs/>
          <w:lang w:val="en-US"/>
        </w:rPr>
        <w:t xml:space="preserve">The telephone number(s) </w:t>
      </w:r>
      <w:r>
        <w:rPr>
          <w:b/>
          <w:bCs/>
          <w:lang w:val="en-US"/>
        </w:rPr>
        <w:t>intended to</w:t>
      </w:r>
      <w:r w:rsidRPr="00D02167">
        <w:rPr>
          <w:b/>
          <w:bCs/>
          <w:lang w:val="en-US"/>
        </w:rPr>
        <w:t xml:space="preserve"> be transferred:</w:t>
      </w:r>
    </w:p>
    <w:tbl>
      <w:tblPr>
        <w:tblStyle w:val="TableGrid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="00E24AE9" w:rsidRPr="00A95505" w14:paraId="2127BA9C" w14:textId="77777777">
        <w:trPr>
          <w:trHeight w:val="365"/>
          <w:jc w:val="center"/>
        </w:trPr>
        <w:tc>
          <w:tcPr>
            <w:tcW w:w="4013" w:type="dxa"/>
          </w:tcPr>
          <w:p w14:paraId="47923FFA" w14:textId="77777777" w:rsidR="00E24AE9" w:rsidRPr="009B5102" w:rsidRDefault="00E24AE9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52602D">
              <w:rPr>
                <w:b/>
                <w:sz w:val="20"/>
                <w:szCs w:val="20"/>
                <w:lang w:val="sv-SE"/>
              </w:rPr>
              <w:t>Number(s)</w:t>
            </w:r>
          </w:p>
        </w:tc>
        <w:tc>
          <w:tcPr>
            <w:tcW w:w="4911" w:type="dxa"/>
          </w:tcPr>
          <w:p w14:paraId="50AD3DC6" w14:textId="77777777" w:rsidR="00E24AE9" w:rsidRPr="009B5102" w:rsidRDefault="00E24AE9">
            <w:pPr>
              <w:tabs>
                <w:tab w:val="left" w:pos="7476"/>
              </w:tabs>
              <w:rPr>
                <w:b/>
                <w:sz w:val="20"/>
                <w:szCs w:val="20"/>
                <w:lang w:val="en-US"/>
              </w:rPr>
            </w:pPr>
            <w:r w:rsidRPr="0052602D">
              <w:rPr>
                <w:b/>
                <w:sz w:val="20"/>
                <w:szCs w:val="20"/>
                <w:lang w:val="en-US"/>
              </w:rPr>
              <w:t>Is the number tied to a fixed-term contract with the current operator (YES / NO)</w:t>
            </w:r>
          </w:p>
        </w:tc>
      </w:tr>
      <w:tr w:rsidR="00E24AE9" w:rsidRPr="00A95505" w14:paraId="4DF60D7C" w14:textId="77777777">
        <w:trPr>
          <w:trHeight w:val="365"/>
          <w:jc w:val="center"/>
        </w:trPr>
        <w:tc>
          <w:tcPr>
            <w:tcW w:w="4013" w:type="dxa"/>
          </w:tcPr>
          <w:p w14:paraId="0C2EB8CF" w14:textId="77777777" w:rsidR="00E24AE9" w:rsidRPr="009B5102" w:rsidRDefault="00E24AE9">
            <w:pPr>
              <w:tabs>
                <w:tab w:val="left" w:pos="7476"/>
              </w:tabs>
              <w:rPr>
                <w:lang w:val="en-US"/>
              </w:rPr>
            </w:pPr>
          </w:p>
        </w:tc>
        <w:tc>
          <w:tcPr>
            <w:tcW w:w="4911" w:type="dxa"/>
          </w:tcPr>
          <w:p w14:paraId="77749145" w14:textId="77777777" w:rsidR="00E24AE9" w:rsidRPr="009B5102" w:rsidRDefault="00E24AE9">
            <w:pPr>
              <w:tabs>
                <w:tab w:val="left" w:pos="7476"/>
              </w:tabs>
              <w:rPr>
                <w:lang w:val="en-US"/>
              </w:rPr>
            </w:pPr>
          </w:p>
        </w:tc>
      </w:tr>
      <w:tr w:rsidR="00E24AE9" w:rsidRPr="00A95505" w14:paraId="426795D2" w14:textId="77777777">
        <w:trPr>
          <w:trHeight w:val="365"/>
          <w:jc w:val="center"/>
        </w:trPr>
        <w:tc>
          <w:tcPr>
            <w:tcW w:w="4013" w:type="dxa"/>
          </w:tcPr>
          <w:p w14:paraId="73702CFA" w14:textId="77777777" w:rsidR="00E24AE9" w:rsidRPr="009B5102" w:rsidRDefault="00E24AE9">
            <w:pPr>
              <w:tabs>
                <w:tab w:val="left" w:pos="7476"/>
              </w:tabs>
              <w:rPr>
                <w:lang w:val="en-US"/>
              </w:rPr>
            </w:pPr>
          </w:p>
        </w:tc>
        <w:tc>
          <w:tcPr>
            <w:tcW w:w="4911" w:type="dxa"/>
          </w:tcPr>
          <w:p w14:paraId="317A7858" w14:textId="77777777" w:rsidR="00E24AE9" w:rsidRPr="009B5102" w:rsidRDefault="00E24AE9">
            <w:pPr>
              <w:tabs>
                <w:tab w:val="left" w:pos="7476"/>
              </w:tabs>
              <w:rPr>
                <w:lang w:val="en-US"/>
              </w:rPr>
            </w:pPr>
          </w:p>
        </w:tc>
      </w:tr>
      <w:tr w:rsidR="007F1B66" w:rsidRPr="00A95505" w14:paraId="617A7E83" w14:textId="77777777">
        <w:trPr>
          <w:trHeight w:val="365"/>
          <w:jc w:val="center"/>
        </w:trPr>
        <w:tc>
          <w:tcPr>
            <w:tcW w:w="4013" w:type="dxa"/>
          </w:tcPr>
          <w:p w14:paraId="753FBD28" w14:textId="77777777" w:rsidR="007F1B66" w:rsidRPr="009B5102" w:rsidRDefault="007F1B66">
            <w:pPr>
              <w:tabs>
                <w:tab w:val="left" w:pos="7476"/>
              </w:tabs>
              <w:rPr>
                <w:lang w:val="en-US"/>
              </w:rPr>
            </w:pPr>
          </w:p>
        </w:tc>
        <w:tc>
          <w:tcPr>
            <w:tcW w:w="4911" w:type="dxa"/>
          </w:tcPr>
          <w:p w14:paraId="29489B4C" w14:textId="77777777" w:rsidR="007F1B66" w:rsidRPr="009B5102" w:rsidRDefault="007F1B66">
            <w:pPr>
              <w:tabs>
                <w:tab w:val="left" w:pos="7476"/>
              </w:tabs>
              <w:rPr>
                <w:lang w:val="en-US"/>
              </w:rPr>
            </w:pPr>
          </w:p>
        </w:tc>
      </w:tr>
    </w:tbl>
    <w:p w14:paraId="4DBC317B" w14:textId="77777777" w:rsidR="00B07997" w:rsidRPr="00A4244B" w:rsidRDefault="00B07997" w:rsidP="00B07997">
      <w:pPr>
        <w:tabs>
          <w:tab w:val="left" w:pos="7476"/>
        </w:tabs>
        <w:spacing w:after="120"/>
        <w:rPr>
          <w:b/>
          <w:bCs/>
          <w:lang w:val="en-US"/>
        </w:rPr>
      </w:pPr>
    </w:p>
    <w:p w14:paraId="0FC7E242" w14:textId="5E2F0ABF" w:rsidR="00A95505" w:rsidRPr="006B3F1A" w:rsidRDefault="00B07997" w:rsidP="00A95505">
      <w:pPr>
        <w:spacing w:line="600" w:lineRule="auto"/>
        <w:rPr>
          <w:b/>
        </w:rPr>
      </w:pPr>
      <w:proofErr w:type="spellStart"/>
      <w:r w:rsidRPr="772B9AC3">
        <w:rPr>
          <w:b/>
          <w:bCs/>
        </w:rPr>
        <w:t>Current</w:t>
      </w:r>
      <w:proofErr w:type="spellEnd"/>
      <w:r w:rsidRPr="772B9AC3">
        <w:rPr>
          <w:b/>
          <w:bCs/>
        </w:rPr>
        <w:t xml:space="preserve"> </w:t>
      </w:r>
      <w:proofErr w:type="spellStart"/>
      <w:r w:rsidRPr="772B9AC3">
        <w:rPr>
          <w:b/>
          <w:bCs/>
        </w:rPr>
        <w:t>Operator</w:t>
      </w:r>
      <w:proofErr w:type="spellEnd"/>
      <w:r w:rsidRPr="772B9AC3">
        <w:rPr>
          <w:b/>
          <w:bCs/>
        </w:rPr>
        <w:t xml:space="preserve"> </w:t>
      </w:r>
      <w:proofErr w:type="spellStart"/>
      <w:r w:rsidRPr="772B9AC3">
        <w:rPr>
          <w:b/>
          <w:bCs/>
        </w:rPr>
        <w:t>Information</w:t>
      </w:r>
      <w:proofErr w:type="spellEnd"/>
      <w:r w:rsidRPr="772B9AC3">
        <w:rPr>
          <w:b/>
          <w:bCs/>
        </w:rPr>
        <w:t>:</w:t>
      </w:r>
    </w:p>
    <w:p w14:paraId="2F733AA4" w14:textId="328F2C6A" w:rsidR="00B07997" w:rsidRPr="00A95505" w:rsidRDefault="00A95505" w:rsidP="00A95505">
      <w:pPr>
        <w:pStyle w:val="ListParagraph"/>
        <w:numPr>
          <w:ilvl w:val="0"/>
          <w:numId w:val="22"/>
        </w:numPr>
        <w:tabs>
          <w:tab w:val="left" w:pos="8505"/>
        </w:tabs>
        <w:spacing w:after="0" w:line="360" w:lineRule="auto"/>
        <w:ind w:left="714" w:hanging="357"/>
        <w:rPr>
          <w:lang w:val="en-US"/>
        </w:rPr>
      </w:pPr>
      <w:r>
        <w:rPr>
          <w:lang w:val="en-US"/>
        </w:rPr>
        <w:t>Current operator of number holder</w:t>
      </w:r>
      <w:r w:rsidRPr="006B3F1A">
        <w:rPr>
          <w:lang w:val="en-US"/>
        </w:rPr>
        <w:t>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br/>
      </w:r>
    </w:p>
    <w:p w14:paraId="6441D5E0" w14:textId="5C6304F6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0A4244B">
        <w:rPr>
          <w:b/>
          <w:bCs/>
          <w:lang w:val="en-US"/>
        </w:rPr>
        <w:t xml:space="preserve">Recipient Information </w:t>
      </w:r>
      <w:r w:rsidRPr="00A4244B">
        <w:rPr>
          <w:lang w:val="en-US"/>
        </w:rPr>
        <w:t>(</w:t>
      </w:r>
      <w:r w:rsidR="00E24AE9" w:rsidRPr="00A4244B">
        <w:rPr>
          <w:lang w:val="en-US"/>
        </w:rPr>
        <w:t xml:space="preserve">fill in only </w:t>
      </w:r>
      <w:r w:rsidRPr="00A4244B">
        <w:rPr>
          <w:lang w:val="en-US"/>
        </w:rPr>
        <w:t xml:space="preserve">if </w:t>
      </w:r>
      <w:r w:rsidR="00E24AE9" w:rsidRPr="00A4244B">
        <w:rPr>
          <w:lang w:val="en-US"/>
        </w:rPr>
        <w:t xml:space="preserve">company is </w:t>
      </w:r>
      <w:r w:rsidRPr="00A4244B">
        <w:rPr>
          <w:lang w:val="en-US"/>
        </w:rPr>
        <w:t xml:space="preserve">different </w:t>
      </w:r>
      <w:r w:rsidR="007F1B66" w:rsidRPr="00A4244B">
        <w:rPr>
          <w:lang w:val="en-US"/>
        </w:rPr>
        <w:t>from</w:t>
      </w:r>
      <w:r w:rsidRPr="00A4244B">
        <w:rPr>
          <w:lang w:val="en-US"/>
        </w:rPr>
        <w:t xml:space="preserve"> Number Holder</w:t>
      </w:r>
      <w:r w:rsidR="00560B18" w:rsidRPr="00A4244B">
        <w:rPr>
          <w:lang w:val="en-US"/>
        </w:rPr>
        <w:t>, e.g. in cases where Number Holder is a sponsor</w:t>
      </w:r>
      <w:r w:rsidR="002E6323" w:rsidRPr="00A4244B">
        <w:rPr>
          <w:lang w:val="en-US"/>
        </w:rPr>
        <w:t xml:space="preserve"> of a </w:t>
      </w:r>
      <w:r w:rsidR="0099620D" w:rsidRPr="00A4244B">
        <w:rPr>
          <w:lang w:val="en-US"/>
        </w:rPr>
        <w:t>LeadDesk customer</w:t>
      </w:r>
      <w:r w:rsidRPr="00A4244B">
        <w:rPr>
          <w:lang w:val="en-US"/>
        </w:rPr>
        <w:t>):</w:t>
      </w:r>
    </w:p>
    <w:p w14:paraId="46542D38" w14:textId="192AEA15" w:rsidR="00561043" w:rsidRPr="00A4244B" w:rsidRDefault="00B07997" w:rsidP="00B07997">
      <w:pPr>
        <w:numPr>
          <w:ilvl w:val="0"/>
          <w:numId w:val="12"/>
        </w:numPr>
        <w:tabs>
          <w:tab w:val="left" w:pos="7476"/>
        </w:tabs>
        <w:spacing w:before="240" w:after="120" w:line="480" w:lineRule="auto"/>
        <w:rPr>
          <w:lang w:val="en-US"/>
        </w:rPr>
      </w:pPr>
      <w:r w:rsidRPr="00A4244B">
        <w:rPr>
          <w:lang w:val="en-US"/>
        </w:rPr>
        <w:lastRenderedPageBreak/>
        <w:t>Name of recipient company to whose</w:t>
      </w:r>
      <w:r w:rsidR="005166F1" w:rsidRPr="00A4244B">
        <w:rPr>
          <w:lang w:val="en-US"/>
        </w:rPr>
        <w:t xml:space="preserve"> LeadDesk</w:t>
      </w:r>
      <w:r w:rsidRPr="00A4244B">
        <w:rPr>
          <w:lang w:val="en-US"/>
        </w:rPr>
        <w:t xml:space="preserve"> account the number(s) will be added</w:t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</w:p>
    <w:p w14:paraId="1DA26D31" w14:textId="1EA54BA8" w:rsidR="00B07997" w:rsidRPr="00E26850" w:rsidRDefault="00E24AE9" w:rsidP="00E26850">
      <w:pPr>
        <w:tabs>
          <w:tab w:val="left" w:pos="7476"/>
        </w:tabs>
        <w:spacing w:after="120"/>
        <w:rPr>
          <w:b/>
          <w:bCs/>
          <w:lang w:val="en-US"/>
        </w:rPr>
      </w:pPr>
      <w:r w:rsidRPr="00A4244B">
        <w:rPr>
          <w:b/>
          <w:bCs/>
          <w:lang w:val="en-US"/>
        </w:rPr>
        <w:t>The</w:t>
      </w:r>
      <w:r w:rsidR="00B07997" w:rsidRPr="00A4244B">
        <w:rPr>
          <w:b/>
          <w:bCs/>
          <w:lang w:val="en-US"/>
        </w:rPr>
        <w:t xml:space="preserve"> Number Holder authorizes LeadDesk Plc and its affiliates </w:t>
      </w:r>
      <w:r w:rsidRPr="00A4244B">
        <w:rPr>
          <w:b/>
          <w:bCs/>
          <w:lang w:val="en-US"/>
        </w:rPr>
        <w:t>t</w:t>
      </w:r>
      <w:r w:rsidR="00B07997" w:rsidRPr="00A4244B">
        <w:rPr>
          <w:b/>
          <w:bCs/>
          <w:lang w:val="en-US"/>
        </w:rPr>
        <w:t>o:</w:t>
      </w:r>
    </w:p>
    <w:p w14:paraId="3385E929" w14:textId="77777777" w:rsidR="00A4244B" w:rsidRDefault="00A4244B" w:rsidP="00E26850">
      <w:pPr>
        <w:tabs>
          <w:tab w:val="left" w:pos="7476"/>
        </w:tabs>
        <w:spacing w:after="120"/>
        <w:rPr>
          <w:lang w:val="en-US"/>
        </w:rPr>
      </w:pPr>
      <w:r w:rsidRPr="00E26850">
        <w:rPr>
          <w:lang w:val="en-US"/>
        </w:rPr>
        <w:t xml:space="preserve">To initiate and complete the transfer of the telephone numbers specified in this </w:t>
      </w:r>
      <w:r w:rsidRPr="00A4244B">
        <w:rPr>
          <w:lang w:val="en-US"/>
        </w:rPr>
        <w:t>Letter of Authorization that are in use by the Number Holder.</w:t>
      </w:r>
    </w:p>
    <w:p w14:paraId="35DC6BCF" w14:textId="784221C8" w:rsidR="007F1B66" w:rsidRPr="00A4244B" w:rsidRDefault="00B07997" w:rsidP="00A4244B">
      <w:pPr>
        <w:numPr>
          <w:ilvl w:val="0"/>
          <w:numId w:val="20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Make any necessary changes to the</w:t>
      </w:r>
      <w:r w:rsidR="00A4244B">
        <w:rPr>
          <w:lang w:val="en-US"/>
        </w:rPr>
        <w:t xml:space="preserve"> Number Holder’s</w:t>
      </w:r>
      <w:r w:rsidRPr="00A4244B">
        <w:rPr>
          <w:lang w:val="en-US"/>
        </w:rPr>
        <w:t xml:space="preserve"> subscriptions and telecommunications services to facilitate the transfer.</w:t>
      </w:r>
    </w:p>
    <w:p w14:paraId="0D8A2015" w14:textId="77777777" w:rsidR="007F1B66" w:rsidRPr="00A4244B" w:rsidRDefault="007F1B66" w:rsidP="007F1B66">
      <w:pPr>
        <w:tabs>
          <w:tab w:val="left" w:pos="7476"/>
        </w:tabs>
        <w:spacing w:after="120"/>
        <w:ind w:left="720"/>
        <w:rPr>
          <w:lang w:val="en-US"/>
        </w:rPr>
      </w:pPr>
    </w:p>
    <w:p w14:paraId="32E3C9BC" w14:textId="023FE88A" w:rsidR="00E24AE9" w:rsidRPr="00A4244B" w:rsidRDefault="00E24AE9" w:rsidP="00B07997">
      <w:pPr>
        <w:tabs>
          <w:tab w:val="left" w:pos="7476"/>
        </w:tabs>
        <w:spacing w:after="120"/>
        <w:rPr>
          <w:b/>
          <w:bCs/>
          <w:lang w:val="en-US"/>
        </w:rPr>
      </w:pPr>
      <w:r w:rsidRPr="00A4244B">
        <w:rPr>
          <w:b/>
          <w:bCs/>
          <w:lang w:val="en-US"/>
        </w:rPr>
        <w:t>The</w:t>
      </w:r>
      <w:r w:rsidR="00B07997" w:rsidRPr="00A4244B">
        <w:rPr>
          <w:b/>
          <w:bCs/>
          <w:lang w:val="en-US"/>
        </w:rPr>
        <w:t xml:space="preserve"> Number Holder authorizes its current operator to</w:t>
      </w:r>
      <w:r w:rsidRPr="00A4244B">
        <w:rPr>
          <w:b/>
          <w:bCs/>
          <w:lang w:val="en-US"/>
        </w:rPr>
        <w:t>:</w:t>
      </w:r>
    </w:p>
    <w:p w14:paraId="58EAFE2D" w14:textId="07CB5A3A" w:rsidR="00B07997" w:rsidRPr="00A4244B" w:rsidRDefault="00E24AE9" w:rsidP="00E24AE9">
      <w:pPr>
        <w:pStyle w:val="ListParagraph"/>
        <w:numPr>
          <w:ilvl w:val="0"/>
          <w:numId w:val="16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D</w:t>
      </w:r>
      <w:r w:rsidR="00B07997" w:rsidRPr="00A4244B">
        <w:rPr>
          <w:lang w:val="en-US"/>
        </w:rPr>
        <w:t>isclose to LeadDesk all relevant information related to subscriptions, numbering, and telecommunications services deemed necessary for:</w:t>
      </w:r>
    </w:p>
    <w:p w14:paraId="4A25F09E" w14:textId="77777777" w:rsidR="00B07997" w:rsidRPr="00A4244B" w:rsidRDefault="00B07997" w:rsidP="00C8472A">
      <w:pPr>
        <w:numPr>
          <w:ilvl w:val="1"/>
          <w:numId w:val="21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Providing uninterrupted telecommunications services during the transfer process.</w:t>
      </w:r>
    </w:p>
    <w:p w14:paraId="2C8CC94C" w14:textId="77777777" w:rsidR="00B07997" w:rsidRPr="00A4244B" w:rsidRDefault="00B07997" w:rsidP="00C8472A">
      <w:pPr>
        <w:numPr>
          <w:ilvl w:val="1"/>
          <w:numId w:val="21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Completing the number transfer efficiently.</w:t>
      </w:r>
    </w:p>
    <w:p w14:paraId="5D201D3A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</w:p>
    <w:p w14:paraId="187A3281" w14:textId="72862252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 xml:space="preserve">By signing this authorization, the undersigned confirms </w:t>
      </w:r>
      <w:r w:rsidR="00E24AE9" w:rsidRPr="00A4244B">
        <w:rPr>
          <w:lang w:val="en-US"/>
        </w:rPr>
        <w:t>to</w:t>
      </w:r>
      <w:r w:rsidRPr="00A4244B">
        <w:rPr>
          <w:lang w:val="en-US"/>
        </w:rPr>
        <w:t xml:space="preserve"> have the authority to execute this authorization on behalf of the Number Holder.</w:t>
      </w:r>
    </w:p>
    <w:p w14:paraId="22F040CD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 xml:space="preserve">This Letter of </w:t>
      </w:r>
      <w:proofErr w:type="gramStart"/>
      <w:r w:rsidRPr="00A4244B">
        <w:rPr>
          <w:lang w:val="en-US"/>
        </w:rPr>
        <w:t>Authorization shall</w:t>
      </w:r>
      <w:proofErr w:type="gramEnd"/>
      <w:r w:rsidRPr="00A4244B">
        <w:rPr>
          <w:lang w:val="en-US"/>
        </w:rPr>
        <w:t xml:space="preserve"> remain valid for </w:t>
      </w:r>
      <w:r w:rsidRPr="00A4244B">
        <w:rPr>
          <w:b/>
          <w:bCs/>
          <w:lang w:val="en-US"/>
        </w:rPr>
        <w:t>one (1) month</w:t>
      </w:r>
      <w:r w:rsidRPr="00A4244B">
        <w:rPr>
          <w:lang w:val="en-US"/>
        </w:rPr>
        <w:t xml:space="preserve"> from the date of signing.</w:t>
      </w:r>
    </w:p>
    <w:p w14:paraId="17915DE9" w14:textId="5775AD39" w:rsidR="00CC1CB1" w:rsidRPr="00A4244B" w:rsidRDefault="00CC1CB1" w:rsidP="00B07997">
      <w:pPr>
        <w:tabs>
          <w:tab w:val="left" w:pos="7476"/>
        </w:tabs>
        <w:spacing w:after="120"/>
        <w:rPr>
          <w:lang w:val="en-US"/>
        </w:rPr>
      </w:pPr>
    </w:p>
    <w:p w14:paraId="1BF03B8D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  <w:r w:rsidRPr="00D02167">
        <w:rPr>
          <w:lang w:val="en-US"/>
        </w:rPr>
        <w:t xml:space="preserve">Date:  </w:t>
      </w:r>
      <w:r w:rsidRPr="00D02167">
        <w:rPr>
          <w:lang w:val="en-US"/>
        </w:rPr>
        <w:tab/>
      </w:r>
    </w:p>
    <w:p w14:paraId="6A294FC2" w14:textId="77777777" w:rsidR="00E24AE9" w:rsidRPr="00D02167" w:rsidRDefault="00E24AE9" w:rsidP="00E24AE9">
      <w:pPr>
        <w:tabs>
          <w:tab w:val="left" w:pos="7476"/>
        </w:tabs>
        <w:rPr>
          <w:b/>
          <w:bCs/>
          <w:lang w:val="en-US"/>
        </w:rPr>
      </w:pPr>
      <w:r>
        <w:rPr>
          <w:b/>
          <w:bCs/>
          <w:lang w:val="en-US"/>
        </w:rPr>
        <w:t>Number holder</w:t>
      </w:r>
      <w:r w:rsidRPr="00D02167">
        <w:rPr>
          <w:b/>
          <w:bCs/>
          <w:lang w:val="en-US"/>
        </w:rPr>
        <w:t>:</w:t>
      </w:r>
      <w:r w:rsidRPr="00D02167">
        <w:rPr>
          <w:b/>
          <w:bCs/>
          <w:lang w:val="en-US"/>
        </w:rPr>
        <w:tab/>
      </w:r>
    </w:p>
    <w:p w14:paraId="4DE5C6E1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</w:p>
    <w:p w14:paraId="030B73D1" w14:textId="77777777" w:rsidR="00E24AE9" w:rsidRPr="00D02167" w:rsidRDefault="00E24AE9" w:rsidP="00E24AE9">
      <w:pPr>
        <w:tabs>
          <w:tab w:val="left" w:pos="7476"/>
        </w:tabs>
        <w:rPr>
          <w:rFonts w:ascii="Times New Roman" w:hAnsi="Times New Roman" w:cs="Times New Roman"/>
          <w:lang w:val="en-US"/>
        </w:rPr>
      </w:pPr>
      <w:r w:rsidRPr="00D02167">
        <w:rPr>
          <w:rFonts w:ascii="Times New Roman" w:hAnsi="Times New Roman" w:cs="Times New Roman"/>
          <w:lang w:val="en-US"/>
        </w:rPr>
        <w:t>___________________________</w:t>
      </w:r>
      <w:r w:rsidRPr="00D02167">
        <w:rPr>
          <w:rFonts w:ascii="Times New Roman" w:hAnsi="Times New Roman" w:cs="Times New Roman"/>
          <w:lang w:val="en-US"/>
        </w:rPr>
        <w:tab/>
      </w:r>
    </w:p>
    <w:p w14:paraId="4A46DF45" w14:textId="28C90EF8" w:rsidR="00E24AE9" w:rsidRPr="00E24AE9" w:rsidRDefault="007F1B66" w:rsidP="00B07997">
      <w:pPr>
        <w:tabs>
          <w:tab w:val="left" w:pos="7476"/>
        </w:tabs>
        <w:spacing w:after="120"/>
        <w:rPr>
          <w:lang w:val="en-US"/>
        </w:rPr>
      </w:pPr>
      <w:r>
        <w:rPr>
          <w:lang w:val="en-US"/>
        </w:rPr>
        <w:t>Name and title:</w:t>
      </w:r>
    </w:p>
    <w:sectPr w:rsidR="00E24AE9" w:rsidRPr="00E24AE9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5706" w14:textId="77777777" w:rsidR="00361A8D" w:rsidRDefault="00361A8D" w:rsidP="003E1A0C">
      <w:r>
        <w:separator/>
      </w:r>
    </w:p>
  </w:endnote>
  <w:endnote w:type="continuationSeparator" w:id="0">
    <w:p w14:paraId="0BC1EB27" w14:textId="77777777" w:rsidR="00361A8D" w:rsidRDefault="00361A8D" w:rsidP="003E1A0C">
      <w:r>
        <w:continuationSeparator/>
      </w:r>
    </w:p>
  </w:endnote>
  <w:endnote w:type="continuationNotice" w:id="1">
    <w:p w14:paraId="6DC89C27" w14:textId="77777777" w:rsidR="00361A8D" w:rsidRDefault="00361A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4934809"/>
      <w:docPartObj>
        <w:docPartGallery w:val="Page Numbers (Bottom of Page)"/>
        <w:docPartUnique/>
      </w:docPartObj>
    </w:sdtPr>
    <w:sdtContent>
      <w:p w14:paraId="6F668828" w14:textId="77777777" w:rsidR="00157F22" w:rsidRDefault="00157F22" w:rsidP="003E1A0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1CB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826011" w14:textId="77777777" w:rsidR="00157F22" w:rsidRDefault="00157F22" w:rsidP="003E1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1F4" w14:textId="7BBFB9A3" w:rsidR="00157F22" w:rsidRPr="003E1A0C" w:rsidRDefault="003E1A0C" w:rsidP="003E1A0C">
    <w:pPr>
      <w:pStyle w:val="Footer"/>
    </w:pPr>
    <w:r w:rsidRPr="003E1A0C">
      <w:rPr>
        <w:noProof/>
      </w:rPr>
      <w:drawing>
        <wp:anchor distT="0" distB="0" distL="114300" distR="114300" simplePos="0" relativeHeight="251658241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931F0A">
      <w:rPr>
        <w:noProof/>
      </w:rPr>
      <w:t>2.4.2025</w:t>
    </w:r>
    <w:r w:rsidR="00CC1CB1">
      <w:fldChar w:fldCharType="end"/>
    </w:r>
    <w:sdt>
      <w:sdtPr>
        <w:rPr>
          <w:rStyle w:val="PageNumber"/>
        </w:rPr>
        <w:id w:val="-1602484947"/>
        <w:docPartObj>
          <w:docPartGallery w:val="Page Numbers (Bottom of Page)"/>
          <w:docPartUnique/>
        </w:docPartObj>
      </w:sdtPr>
      <w:sdtContent>
        <w:r w:rsidRPr="003E1A0C">
          <w:rPr>
            <w:rStyle w:val="PageNumber"/>
          </w:rPr>
          <w:tab/>
        </w:r>
        <w:r w:rsidR="00157F22" w:rsidRPr="003E1A0C">
          <w:rPr>
            <w:rStyle w:val="PageNumber"/>
          </w:rPr>
          <w:fldChar w:fldCharType="begin"/>
        </w:r>
        <w:r w:rsidR="00157F22" w:rsidRPr="003E1A0C">
          <w:rPr>
            <w:rStyle w:val="PageNumber"/>
          </w:rPr>
          <w:instrText xml:space="preserve"> PAGE </w:instrText>
        </w:r>
        <w:r w:rsidR="00157F22" w:rsidRPr="003E1A0C">
          <w:rPr>
            <w:rStyle w:val="PageNumber"/>
          </w:rPr>
          <w:fldChar w:fldCharType="separate"/>
        </w:r>
        <w:r w:rsidR="00157F22" w:rsidRPr="003E1A0C">
          <w:rPr>
            <w:rStyle w:val="PageNumber"/>
          </w:rPr>
          <w:t>1</w:t>
        </w:r>
        <w:r w:rsidR="00157F22" w:rsidRPr="003E1A0C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8AB" w14:textId="534E85FA" w:rsidR="003E1A0C" w:rsidRDefault="003E1A0C">
    <w:pPr>
      <w:pStyle w:val="Footer"/>
    </w:pPr>
    <w:r>
      <w:fldChar w:fldCharType="begin"/>
    </w:r>
    <w:r>
      <w:instrText xml:space="preserve"> TIME \@ "d.M.yyyy" </w:instrText>
    </w:r>
    <w:r>
      <w:fldChar w:fldCharType="separate"/>
    </w:r>
    <w:r w:rsidR="00931F0A">
      <w:rPr>
        <w:noProof/>
      </w:rPr>
      <w:t>2.4.2025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CA79" w14:textId="77777777" w:rsidR="00361A8D" w:rsidRDefault="00361A8D" w:rsidP="003E1A0C">
      <w:r>
        <w:separator/>
      </w:r>
    </w:p>
  </w:footnote>
  <w:footnote w:type="continuationSeparator" w:id="0">
    <w:p w14:paraId="4B761F63" w14:textId="77777777" w:rsidR="00361A8D" w:rsidRDefault="00361A8D" w:rsidP="003E1A0C">
      <w:r>
        <w:continuationSeparator/>
      </w:r>
    </w:p>
  </w:footnote>
  <w:footnote w:type="continuationNotice" w:id="1">
    <w:p w14:paraId="277667C2" w14:textId="77777777" w:rsidR="00361A8D" w:rsidRDefault="00361A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2BF" w14:textId="77777777" w:rsidR="0000546D" w:rsidRDefault="00157F22" w:rsidP="003E1A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F3B26"/>
    <w:multiLevelType w:val="multilevel"/>
    <w:tmpl w:val="BB867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48884">
    <w:abstractNumId w:val="9"/>
  </w:num>
  <w:num w:numId="2" w16cid:durableId="1739092924">
    <w:abstractNumId w:val="1"/>
  </w:num>
  <w:num w:numId="3" w16cid:durableId="1587032860">
    <w:abstractNumId w:val="0"/>
  </w:num>
  <w:num w:numId="4" w16cid:durableId="1715958058">
    <w:abstractNumId w:val="7"/>
  </w:num>
  <w:num w:numId="5" w16cid:durableId="407652889">
    <w:abstractNumId w:val="8"/>
  </w:num>
  <w:num w:numId="6" w16cid:durableId="737939075">
    <w:abstractNumId w:val="21"/>
  </w:num>
  <w:num w:numId="7" w16cid:durableId="887181892">
    <w:abstractNumId w:val="19"/>
  </w:num>
  <w:num w:numId="8" w16cid:durableId="2100175936">
    <w:abstractNumId w:val="11"/>
  </w:num>
  <w:num w:numId="9" w16cid:durableId="1088307442">
    <w:abstractNumId w:val="15"/>
  </w:num>
  <w:num w:numId="10" w16cid:durableId="471531563">
    <w:abstractNumId w:val="14"/>
  </w:num>
  <w:num w:numId="11" w16cid:durableId="1692563429">
    <w:abstractNumId w:val="10"/>
  </w:num>
  <w:num w:numId="12" w16cid:durableId="710885518">
    <w:abstractNumId w:val="20"/>
  </w:num>
  <w:num w:numId="13" w16cid:durableId="1045182237">
    <w:abstractNumId w:val="13"/>
  </w:num>
  <w:num w:numId="14" w16cid:durableId="870415569">
    <w:abstractNumId w:val="5"/>
  </w:num>
  <w:num w:numId="15" w16cid:durableId="2012901796">
    <w:abstractNumId w:val="12"/>
  </w:num>
  <w:num w:numId="16" w16cid:durableId="1819222678">
    <w:abstractNumId w:val="3"/>
  </w:num>
  <w:num w:numId="17" w16cid:durableId="1311518452">
    <w:abstractNumId w:val="4"/>
  </w:num>
  <w:num w:numId="18" w16cid:durableId="1893081509">
    <w:abstractNumId w:val="16"/>
  </w:num>
  <w:num w:numId="19" w16cid:durableId="67390338">
    <w:abstractNumId w:val="2"/>
  </w:num>
  <w:num w:numId="20" w16cid:durableId="2029870506">
    <w:abstractNumId w:val="18"/>
  </w:num>
  <w:num w:numId="21" w16cid:durableId="1284073341">
    <w:abstractNumId w:val="17"/>
  </w:num>
  <w:num w:numId="22" w16cid:durableId="263270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0A3481"/>
    <w:rsid w:val="000A4FE9"/>
    <w:rsid w:val="000D4C4D"/>
    <w:rsid w:val="001071D6"/>
    <w:rsid w:val="001114E5"/>
    <w:rsid w:val="00111BAB"/>
    <w:rsid w:val="00153CEB"/>
    <w:rsid w:val="00157F22"/>
    <w:rsid w:val="001812AD"/>
    <w:rsid w:val="00182CBD"/>
    <w:rsid w:val="0018750F"/>
    <w:rsid w:val="001F2A8F"/>
    <w:rsid w:val="00254FD1"/>
    <w:rsid w:val="002676A7"/>
    <w:rsid w:val="002D3152"/>
    <w:rsid w:val="002E6323"/>
    <w:rsid w:val="00326CD9"/>
    <w:rsid w:val="00361A8D"/>
    <w:rsid w:val="00371C01"/>
    <w:rsid w:val="003E1A0C"/>
    <w:rsid w:val="003F63FC"/>
    <w:rsid w:val="00402CE6"/>
    <w:rsid w:val="00407F26"/>
    <w:rsid w:val="004701F5"/>
    <w:rsid w:val="004E22CA"/>
    <w:rsid w:val="004E38E5"/>
    <w:rsid w:val="00505A51"/>
    <w:rsid w:val="005166F1"/>
    <w:rsid w:val="005172D7"/>
    <w:rsid w:val="00532DCE"/>
    <w:rsid w:val="00536320"/>
    <w:rsid w:val="00560B18"/>
    <w:rsid w:val="00561043"/>
    <w:rsid w:val="00584ABD"/>
    <w:rsid w:val="005D64CC"/>
    <w:rsid w:val="00610F76"/>
    <w:rsid w:val="0065704C"/>
    <w:rsid w:val="00685020"/>
    <w:rsid w:val="007151FD"/>
    <w:rsid w:val="00784B98"/>
    <w:rsid w:val="007F1B66"/>
    <w:rsid w:val="007F65BF"/>
    <w:rsid w:val="0083233F"/>
    <w:rsid w:val="00845AA0"/>
    <w:rsid w:val="008509C6"/>
    <w:rsid w:val="008C6496"/>
    <w:rsid w:val="008D1797"/>
    <w:rsid w:val="008F0F22"/>
    <w:rsid w:val="008F2E2B"/>
    <w:rsid w:val="00901397"/>
    <w:rsid w:val="00931F0A"/>
    <w:rsid w:val="009373EC"/>
    <w:rsid w:val="0099620D"/>
    <w:rsid w:val="00997C0C"/>
    <w:rsid w:val="009C30DD"/>
    <w:rsid w:val="009D2C4F"/>
    <w:rsid w:val="00A147C0"/>
    <w:rsid w:val="00A2572F"/>
    <w:rsid w:val="00A4244B"/>
    <w:rsid w:val="00A66836"/>
    <w:rsid w:val="00A84A14"/>
    <w:rsid w:val="00A95505"/>
    <w:rsid w:val="00AA771D"/>
    <w:rsid w:val="00AC0059"/>
    <w:rsid w:val="00AC7D93"/>
    <w:rsid w:val="00AF5FE1"/>
    <w:rsid w:val="00AF7D89"/>
    <w:rsid w:val="00B07997"/>
    <w:rsid w:val="00B40553"/>
    <w:rsid w:val="00B650DE"/>
    <w:rsid w:val="00C05500"/>
    <w:rsid w:val="00C403AC"/>
    <w:rsid w:val="00C459BA"/>
    <w:rsid w:val="00C832DD"/>
    <w:rsid w:val="00C8472A"/>
    <w:rsid w:val="00CC1CB1"/>
    <w:rsid w:val="00D31766"/>
    <w:rsid w:val="00D630C5"/>
    <w:rsid w:val="00E07EB7"/>
    <w:rsid w:val="00E21F34"/>
    <w:rsid w:val="00E23281"/>
    <w:rsid w:val="00E24AE9"/>
    <w:rsid w:val="00E26850"/>
    <w:rsid w:val="00E83CBA"/>
    <w:rsid w:val="00E83CBF"/>
    <w:rsid w:val="00E931F6"/>
    <w:rsid w:val="00E95412"/>
    <w:rsid w:val="00EA4766"/>
    <w:rsid w:val="00EB1860"/>
    <w:rsid w:val="00F04856"/>
    <w:rsid w:val="00F91A34"/>
    <w:rsid w:val="00FE329E"/>
    <w:rsid w:val="00FE4DE6"/>
    <w:rsid w:val="064E4492"/>
    <w:rsid w:val="0E468E10"/>
    <w:rsid w:val="1B65014E"/>
    <w:rsid w:val="2CA5BA72"/>
    <w:rsid w:val="344EDFD0"/>
    <w:rsid w:val="44C90AA1"/>
    <w:rsid w:val="4646FD6C"/>
    <w:rsid w:val="4929C9CE"/>
    <w:rsid w:val="504859D1"/>
    <w:rsid w:val="5F463EF3"/>
    <w:rsid w:val="6E0D995D"/>
    <w:rsid w:val="772B9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A0AE9A"/>
  <w15:chartTrackingRefBased/>
  <w15:docId w15:val="{953B3887-6337-498A-8F37-05405B9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05"/>
    <w:pPr>
      <w:spacing w:after="24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3AC"/>
    <w:pPr>
      <w:spacing w:beforeLines="40" w:before="96"/>
      <w:contextualSpacing/>
      <w:jc w:val="center"/>
    </w:pPr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03AC"/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customStyle="1" w:styleId="Sectiontitle">
    <w:name w:val="Section title"/>
    <w:basedOn w:val="Title"/>
    <w:qFormat/>
    <w:rsid w:val="0000546D"/>
    <w:pPr>
      <w:framePr w:hSpace="180" w:wrap="around" w:vAnchor="page" w:hAnchor="margin" w:y="1990"/>
      <w:spacing w:beforeLines="0" w:before="320" w:after="640"/>
      <w:jc w:val="left"/>
    </w:pPr>
    <w:rPr>
      <w:color w:val="0F0B34" w:themeColor="text1"/>
      <w:szCs w:val="60"/>
    </w:rPr>
  </w:style>
  <w:style w:type="paragraph" w:customStyle="1" w:styleId="TableofContentsheading">
    <w:name w:val="Table of Contents heading"/>
    <w:basedOn w:val="Normal"/>
    <w:qFormat/>
    <w:rsid w:val="00C403AC"/>
    <w:pPr>
      <w:spacing w:beforeLines="40" w:before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E1A0C"/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1A0C"/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1A0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7F26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6D"/>
    <w:rPr>
      <w:i/>
      <w:iCs/>
      <w:color w:val="291E9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05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A0C"/>
    <w:rPr>
      <w:b/>
      <w:i w:val="0"/>
      <w:iCs/>
      <w:color w:val="432EEA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6D"/>
    <w:pPr>
      <w:pBdr>
        <w:top w:val="single" w:sz="4" w:space="10" w:color="23187F" w:themeColor="accent1" w:themeShade="BF"/>
        <w:bottom w:val="single" w:sz="4" w:space="10" w:color="23187F" w:themeColor="accent1" w:themeShade="BF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6D"/>
    <w:rPr>
      <w:i/>
      <w:iCs/>
      <w:color w:val="23187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6D"/>
  </w:style>
  <w:style w:type="paragraph" w:styleId="Footer">
    <w:name w:val="footer"/>
    <w:basedOn w:val="Normal"/>
    <w:link w:val="Footer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E1A0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57F22"/>
  </w:style>
  <w:style w:type="character" w:styleId="Emphasis">
    <w:name w:val="Emphasis"/>
    <w:basedOn w:val="DefaultParagraphFont"/>
    <w:uiPriority w:val="20"/>
    <w:qFormat/>
    <w:rsid w:val="003E1A0C"/>
    <w:rPr>
      <w:b w:val="0"/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3E1A0C"/>
    <w:rPr>
      <w:b/>
      <w:i w:val="0"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4701F5"/>
    <w:pPr>
      <w:numPr>
        <w:numId w:val="2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4701F5"/>
    <w:pPr>
      <w:numPr>
        <w:numId w:val="3"/>
      </w:numPr>
      <w:ind w:left="568" w:hanging="284"/>
      <w:contextualSpacing/>
    </w:pPr>
  </w:style>
  <w:style w:type="table" w:styleId="TableGrid">
    <w:name w:val="Table Grid"/>
    <w:aliases w:val="Eagle default table,Fraser default table"/>
    <w:basedOn w:val="TableNormal"/>
    <w:uiPriority w:val="39"/>
    <w:rsid w:val="00B0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9550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LeadDesk%20Word%20Template%202024.dotx</Template>
  <TotalTime>1</TotalTime>
  <Pages>2</Pages>
  <Words>289</Words>
  <Characters>1651</Characters>
  <Application>Microsoft Office Word</Application>
  <DocSecurity>0</DocSecurity>
  <Lines>13</Lines>
  <Paragraphs>3</Paragraphs>
  <ScaleCrop>false</ScaleCrop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Puustjärvi</dc:creator>
  <cp:keywords/>
  <dc:description/>
  <cp:lastModifiedBy>Ida Virenius</cp:lastModifiedBy>
  <cp:revision>2</cp:revision>
  <dcterms:created xsi:type="dcterms:W3CDTF">2025-04-02T10:07:00Z</dcterms:created>
  <dcterms:modified xsi:type="dcterms:W3CDTF">2025-04-02T10:07:00Z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